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9C1D" w14:textId="58DA161A" w:rsidR="00C34A03" w:rsidRDefault="00724900" w:rsidP="00C34A03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Praca z wierszem</w:t>
      </w:r>
      <w:r w:rsidR="008A700F">
        <w:rPr>
          <w:b/>
          <w:bCs/>
          <w:i/>
          <w:iCs/>
        </w:rPr>
        <w:t xml:space="preserve"> -karta pracy  -Co mówią kolory?</w:t>
      </w:r>
    </w:p>
    <w:p w14:paraId="6A8FFE95" w14:textId="1580CB62" w:rsidR="00C34A03" w:rsidRPr="00724900" w:rsidRDefault="00C34A03" w:rsidP="00724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4A0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TESTAMENT MÓJ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-Juliusz Słowacki</w:t>
      </w:r>
      <w:r w:rsidR="00724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3A62654C" w14:textId="77777777" w:rsidR="00EF00DB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Żyłem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F4B083" w:themeFill="accent2" w:themeFillTint="99"/>
          <w:lang w:eastAsia="pl-PL"/>
        </w:rPr>
        <w:t>z wami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 xml:space="preserve">cierpiałem 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płakałem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F4B083" w:themeFill="accent2" w:themeFillTint="99"/>
          <w:lang w:eastAsia="pl-PL"/>
        </w:rPr>
        <w:t>z wami,</w:t>
      </w:r>
    </w:p>
    <w:p w14:paraId="30186AC5" w14:textId="1C3F1056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Nigdy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mi,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kto szlachetny, nie był obojętny,</w:t>
      </w:r>
    </w:p>
    <w:p w14:paraId="33C4CD40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Dziś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F4B083" w:themeFill="accent2" w:themeFillTint="99"/>
          <w:lang w:eastAsia="pl-PL"/>
        </w:rPr>
        <w:t>was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rzucam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dalej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idę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cień - z duchami -</w:t>
      </w:r>
    </w:p>
    <w:p w14:paraId="2002E73E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jak gdyby tu szczęście było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- idę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A8D08D" w:themeFill="accent6" w:themeFillTint="99"/>
          <w:lang w:eastAsia="pl-PL"/>
        </w:rPr>
        <w:t>smętny.</w:t>
      </w:r>
    </w:p>
    <w:p w14:paraId="2A6E0AF1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A69C1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Nie zostawiłem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tutaj żadnego dziedzica</w:t>
      </w:r>
    </w:p>
    <w:p w14:paraId="44BEDE58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Ani dla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mojej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lutni, ani dla imienia; -</w:t>
      </w:r>
    </w:p>
    <w:p w14:paraId="6964B473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Imię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moje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tak przeszło jako błyskawica</w:t>
      </w:r>
    </w:p>
    <w:p w14:paraId="576BA1DA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będzie jak dźwięk pusty </w:t>
      </w:r>
      <w:r w:rsidRPr="00EF0E49">
        <w:rPr>
          <w:rFonts w:ascii="Times New Roman" w:eastAsia="Times New Roman" w:hAnsi="Times New Roman" w:cs="Times New Roman"/>
          <w:sz w:val="27"/>
          <w:szCs w:val="27"/>
          <w:highlight w:val="yellow"/>
          <w:lang w:eastAsia="pl-PL"/>
        </w:rPr>
        <w:t>trwać przez pokolenia.</w:t>
      </w:r>
    </w:p>
    <w:p w14:paraId="572D0E9F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96CF3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Lecz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F4B083" w:themeFill="accent2" w:themeFillTint="99"/>
          <w:lang w:eastAsia="pl-PL"/>
        </w:rPr>
        <w:t>wy,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coście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mnie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znali, w podaniach przekażcie,</w:t>
      </w:r>
    </w:p>
    <w:p w14:paraId="12984893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Żem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F00DB">
        <w:rPr>
          <w:rFonts w:ascii="Times New Roman" w:eastAsia="Times New Roman" w:hAnsi="Times New Roman" w:cs="Times New Roman"/>
          <w:sz w:val="27"/>
          <w:szCs w:val="27"/>
          <w:shd w:val="clear" w:color="auto" w:fill="FFD966" w:themeFill="accent4" w:themeFillTint="99"/>
          <w:lang w:eastAsia="pl-PL"/>
        </w:rPr>
        <w:t>dla ojczyzny sterał moje lata młode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7724EFEA" w14:textId="77777777" w:rsidR="00C34A03" w:rsidRPr="00C34A03" w:rsidRDefault="00C34A03" w:rsidP="00EF00DB">
      <w:pP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póki okręt walczył -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siedziałem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maszcie,</w:t>
      </w:r>
    </w:p>
    <w:p w14:paraId="5F14CCE8" w14:textId="77777777" w:rsidR="00C34A03" w:rsidRPr="00C34A03" w:rsidRDefault="00C34A03" w:rsidP="00EF00DB">
      <w:pP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gdy tonął - z okrętem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poszedłem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pod wodę...</w:t>
      </w:r>
    </w:p>
    <w:p w14:paraId="3C05C583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76F547" w14:textId="77777777" w:rsidR="00C34A03" w:rsidRPr="00C34A03" w:rsidRDefault="00C34A03" w:rsidP="00EF00DB">
      <w:pPr>
        <w:shd w:val="clear" w:color="auto" w:fill="A8D08D" w:themeFill="accent6" w:themeFillTint="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Ale kiedyś - o smętnych losach zadumany</w:t>
      </w:r>
    </w:p>
    <w:p w14:paraId="22AC7199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Mojej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F00DB">
        <w:rPr>
          <w:rFonts w:ascii="Times New Roman" w:eastAsia="Times New Roman" w:hAnsi="Times New Roman" w:cs="Times New Roman"/>
          <w:sz w:val="27"/>
          <w:szCs w:val="27"/>
          <w:shd w:val="clear" w:color="auto" w:fill="FFD966" w:themeFill="accent4" w:themeFillTint="99"/>
          <w:lang w:eastAsia="pl-PL"/>
        </w:rPr>
        <w:t>biednej ojczyzny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- przyzna, kto szlachetny,</w:t>
      </w:r>
    </w:p>
    <w:p w14:paraId="4C8EB507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Że płaszcz na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moim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duchu był nie wyżebrany,</w:t>
      </w:r>
    </w:p>
    <w:p w14:paraId="19C39B19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Lecz </w:t>
      </w:r>
      <w:r w:rsidRPr="00EF00DB">
        <w:rPr>
          <w:rFonts w:ascii="Times New Roman" w:eastAsia="Times New Roman" w:hAnsi="Times New Roman" w:cs="Times New Roman"/>
          <w:sz w:val="27"/>
          <w:szCs w:val="27"/>
          <w:shd w:val="clear" w:color="auto" w:fill="FFD966" w:themeFill="accent4" w:themeFillTint="99"/>
          <w:lang w:eastAsia="pl-PL"/>
        </w:rPr>
        <w:t>świetnościami dawnych moich przodków świetny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0021C17D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087CC1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Niech przyjaciele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moi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nocy się zgromadzą</w:t>
      </w:r>
    </w:p>
    <w:p w14:paraId="22A6AF44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biedne serce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moje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spalą w aloesie,</w:t>
      </w:r>
    </w:p>
    <w:p w14:paraId="6F9E7993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tej, która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 xml:space="preserve">mi 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dała to serce, oddadzą -</w:t>
      </w:r>
    </w:p>
    <w:p w14:paraId="2DAAED3F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Tak się matkom wypłaca świat, gdy proch odniesie...</w:t>
      </w:r>
    </w:p>
    <w:p w14:paraId="115C52A5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DB45BB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Niech przyjaciele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moi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siądą przy pucharze</w:t>
      </w:r>
    </w:p>
    <w:p w14:paraId="000EDCD9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zapiją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 xml:space="preserve">mój 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pogrzeb - oraz własną </w:t>
      </w:r>
      <w:proofErr w:type="spellStart"/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biédę</w:t>
      </w:r>
      <w:proofErr w:type="spellEnd"/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14:paraId="553B1000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Jeżeli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będę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duchem, to się im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pokażę,</w:t>
      </w:r>
    </w:p>
    <w:p w14:paraId="55E1BF6B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Jeśli Bóg </w:t>
      </w:r>
      <w:r w:rsidRPr="00641717">
        <w:rPr>
          <w:rFonts w:ascii="Times New Roman" w:eastAsia="Times New Roman" w:hAnsi="Times New Roman" w:cs="Times New Roman"/>
          <w:sz w:val="27"/>
          <w:szCs w:val="27"/>
          <w:shd w:val="clear" w:color="auto" w:fill="A8D08D" w:themeFill="accent6" w:themeFillTint="99"/>
          <w:lang w:eastAsia="pl-PL"/>
        </w:rPr>
        <w:t>uwolni od męki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nie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przyjdę...</w:t>
      </w:r>
    </w:p>
    <w:p w14:paraId="5079572B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1EAA8" w14:textId="11EE91ED" w:rsidR="00C34A03" w:rsidRPr="00EF00DB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Lecz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zaklinam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</w:t>
      </w:r>
      <w:r w:rsidRPr="00EF00DB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>niech żywi nie</w:t>
      </w:r>
      <w:r w:rsidR="00724900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>ch</w:t>
      </w:r>
      <w:r w:rsidRPr="00EF00DB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 xml:space="preserve"> tracą nadziei</w:t>
      </w:r>
    </w:p>
    <w:p w14:paraId="7C64074B" w14:textId="77777777" w:rsidR="00C34A03" w:rsidRPr="00EF00DB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EF00DB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>I przed narodem niosą oświaty kaganiec;</w:t>
      </w:r>
    </w:p>
    <w:p w14:paraId="2478C767" w14:textId="77777777" w:rsidR="00C34A03" w:rsidRPr="00EF00DB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EF00DB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>A kiedy trzeba, na śmierć idą po kolei,</w:t>
      </w:r>
    </w:p>
    <w:p w14:paraId="4886775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0DB">
        <w:rPr>
          <w:rFonts w:ascii="Times New Roman" w:eastAsia="Times New Roman" w:hAnsi="Times New Roman" w:cs="Times New Roman"/>
          <w:sz w:val="27"/>
          <w:szCs w:val="27"/>
          <w:highlight w:val="cyan"/>
          <w:lang w:eastAsia="pl-PL"/>
        </w:rPr>
        <w:t>Jak kamienie przez Boga rzucane na szaniec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!...</w:t>
      </w:r>
    </w:p>
    <w:p w14:paraId="699CEB91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0604E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Co do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mnie - ja zostawiam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maleńką tu drużbę</w:t>
      </w:r>
    </w:p>
    <w:p w14:paraId="35F6C29F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Tych, co mogli pokochać serce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moje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dumne;</w:t>
      </w:r>
    </w:p>
    <w:p w14:paraId="56952A2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Znać, że srogą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spełniłem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, twardą bożą służbę</w:t>
      </w:r>
    </w:p>
    <w:p w14:paraId="337ECC39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zgodziłem się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tu mieć - </w:t>
      </w:r>
      <w:proofErr w:type="spellStart"/>
      <w:r w:rsidRPr="00641717">
        <w:rPr>
          <w:rFonts w:ascii="Times New Roman" w:eastAsia="Times New Roman" w:hAnsi="Times New Roman" w:cs="Times New Roman"/>
          <w:sz w:val="27"/>
          <w:szCs w:val="27"/>
          <w:shd w:val="clear" w:color="auto" w:fill="A8D08D" w:themeFill="accent6" w:themeFillTint="99"/>
          <w:lang w:eastAsia="pl-PL"/>
        </w:rPr>
        <w:t>niepłakaną</w:t>
      </w:r>
      <w:proofErr w:type="spellEnd"/>
      <w:r w:rsidRPr="00641717">
        <w:rPr>
          <w:rFonts w:ascii="Times New Roman" w:eastAsia="Times New Roman" w:hAnsi="Times New Roman" w:cs="Times New Roman"/>
          <w:sz w:val="27"/>
          <w:szCs w:val="27"/>
          <w:shd w:val="clear" w:color="auto" w:fill="A8D08D" w:themeFill="accent6" w:themeFillTint="99"/>
          <w:lang w:eastAsia="pl-PL"/>
        </w:rPr>
        <w:t xml:space="preserve"> trumnę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226D6713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7F880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Kto drugi tak bez świata oklasków się zgodzi</w:t>
      </w:r>
    </w:p>
    <w:p w14:paraId="64A533F8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Iść... taką </w:t>
      </w:r>
      <w:r w:rsidRPr="00641717">
        <w:rPr>
          <w:rFonts w:ascii="Times New Roman" w:eastAsia="Times New Roman" w:hAnsi="Times New Roman" w:cs="Times New Roman"/>
          <w:sz w:val="27"/>
          <w:szCs w:val="27"/>
          <w:shd w:val="clear" w:color="auto" w:fill="A8D08D" w:themeFill="accent6" w:themeFillTint="99"/>
          <w:lang w:eastAsia="pl-PL"/>
        </w:rPr>
        <w:t>obojętność,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jak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ja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, mieć dla świata?</w:t>
      </w:r>
    </w:p>
    <w:p w14:paraId="30C79965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17">
        <w:rPr>
          <w:rFonts w:ascii="Times New Roman" w:eastAsia="Times New Roman" w:hAnsi="Times New Roman" w:cs="Times New Roman"/>
          <w:sz w:val="27"/>
          <w:szCs w:val="27"/>
          <w:highlight w:val="yellow"/>
          <w:lang w:eastAsia="pl-PL"/>
        </w:rPr>
        <w:lastRenderedPageBreak/>
        <w:t>Być sternikiem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duchami </w:t>
      </w:r>
      <w:proofErr w:type="spellStart"/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napełnionéj</w:t>
      </w:r>
      <w:proofErr w:type="spellEnd"/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łodzi,</w:t>
      </w:r>
    </w:p>
    <w:p w14:paraId="74548B89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I tak cicho odlecieć, jak duch, gdy odlata?</w:t>
      </w:r>
    </w:p>
    <w:p w14:paraId="6A79EA6C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23218D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Jednak zostanie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po mnie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ta </w:t>
      </w:r>
      <w:r w:rsidRPr="00EF0E49">
        <w:rPr>
          <w:rFonts w:ascii="Times New Roman" w:eastAsia="Times New Roman" w:hAnsi="Times New Roman" w:cs="Times New Roman"/>
          <w:sz w:val="27"/>
          <w:szCs w:val="27"/>
          <w:highlight w:val="yellow"/>
          <w:lang w:eastAsia="pl-PL"/>
        </w:rPr>
        <w:t>siła fatalna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14:paraId="78CB02C6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Co </w:t>
      </w:r>
      <w:r w:rsidRPr="00C34A03">
        <w:rPr>
          <w:rFonts w:ascii="Times New Roman" w:eastAsia="Times New Roman" w:hAnsi="Times New Roman" w:cs="Times New Roman"/>
          <w:sz w:val="27"/>
          <w:szCs w:val="27"/>
          <w:shd w:val="clear" w:color="auto" w:fill="D9E2F3" w:themeFill="accent1" w:themeFillTint="33"/>
          <w:lang w:eastAsia="pl-PL"/>
        </w:rPr>
        <w:t>mi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żywemu na nic... tylko czoło zdobi;</w:t>
      </w:r>
    </w:p>
    <w:p w14:paraId="1F365CFE" w14:textId="77777777" w:rsidR="00C34A03" w:rsidRPr="00C34A03" w:rsidRDefault="00C34A03" w:rsidP="00EF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>Lecz po śmierci was będzie gniotła niewidzialna,</w:t>
      </w:r>
    </w:p>
    <w:p w14:paraId="039A47E1" w14:textId="77777777" w:rsidR="00C34A03" w:rsidRPr="00C34A03" w:rsidRDefault="00C34A03" w:rsidP="00EF00DB">
      <w:pP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Aż </w:t>
      </w:r>
      <w:r w:rsidRPr="00EF0E49">
        <w:rPr>
          <w:rFonts w:ascii="Times New Roman" w:eastAsia="Times New Roman" w:hAnsi="Times New Roman" w:cs="Times New Roman"/>
          <w:sz w:val="27"/>
          <w:szCs w:val="27"/>
          <w:shd w:val="clear" w:color="auto" w:fill="F4B083" w:themeFill="accent2" w:themeFillTint="99"/>
          <w:lang w:eastAsia="pl-PL"/>
        </w:rPr>
        <w:t>was,</w:t>
      </w:r>
      <w:r w:rsidRPr="00C34A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zjadacze chleba - w aniołów przerobi.</w:t>
      </w:r>
    </w:p>
    <w:p w14:paraId="6DFB570E" w14:textId="77777777" w:rsidR="00EF00DB" w:rsidRDefault="00EF00DB" w:rsidP="00EF00DB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14:paraId="7B198376" w14:textId="77777777" w:rsidR="00EF00DB" w:rsidRDefault="00EF00DB" w:rsidP="00C34A03">
      <w:pPr>
        <w:pStyle w:val="NormalnyWeb"/>
        <w:rPr>
          <w:b/>
          <w:bCs/>
          <w:i/>
          <w:iCs/>
        </w:rPr>
      </w:pPr>
    </w:p>
    <w:p w14:paraId="3B4D251D" w14:textId="77777777" w:rsidR="00EF00DB" w:rsidRDefault="00EF00DB" w:rsidP="00C34A03">
      <w:pPr>
        <w:pStyle w:val="NormalnyWeb"/>
        <w:rPr>
          <w:b/>
          <w:bCs/>
          <w:i/>
          <w:iCs/>
        </w:rPr>
      </w:pPr>
    </w:p>
    <w:p w14:paraId="4231A188" w14:textId="1CD53B35" w:rsidR="00C34A03" w:rsidRDefault="00EF0E49" w:rsidP="00C34A03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Oznaczenia kolorów :</w:t>
      </w:r>
    </w:p>
    <w:p w14:paraId="6E8B48D5" w14:textId="4C232651" w:rsidR="00EF0E49" w:rsidRDefault="00EF0E49" w:rsidP="00EF0E49">
      <w:pPr>
        <w:pStyle w:val="NormalnyWeb"/>
        <w:shd w:val="clear" w:color="auto" w:fill="B4C6E7" w:themeFill="accent1" w:themeFillTint="66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EF00DB">
        <w:rPr>
          <w:b/>
          <w:bCs/>
          <w:i/>
          <w:iCs/>
        </w:rPr>
        <w:t xml:space="preserve"> -PODMIOT LIRYCZNY</w:t>
      </w:r>
    </w:p>
    <w:p w14:paraId="5AFACBD6" w14:textId="75EF7DB9" w:rsidR="00EF0E49" w:rsidRDefault="00EF0E49" w:rsidP="00EF0E49">
      <w:pPr>
        <w:pStyle w:val="NormalnyWeb"/>
        <w:shd w:val="clear" w:color="auto" w:fill="F7CAAC" w:themeFill="accent2" w:themeFillTint="66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EF00DB">
        <w:rPr>
          <w:b/>
          <w:bCs/>
          <w:i/>
          <w:iCs/>
        </w:rPr>
        <w:t>-ADRESAT LIRYCZNY</w:t>
      </w:r>
    </w:p>
    <w:p w14:paraId="5BC0F378" w14:textId="0E162988" w:rsidR="00EF0E49" w:rsidRDefault="00EF0E49" w:rsidP="00EF0E49">
      <w:pPr>
        <w:pStyle w:val="NormalnyWeb"/>
        <w:shd w:val="clear" w:color="auto" w:fill="FFFF00"/>
        <w:rPr>
          <w:b/>
          <w:bCs/>
          <w:i/>
          <w:iCs/>
        </w:rPr>
      </w:pPr>
      <w:r w:rsidRPr="00EF0E49">
        <w:rPr>
          <w:b/>
          <w:bCs/>
          <w:i/>
          <w:iCs/>
          <w:highlight w:val="yellow"/>
        </w:rPr>
        <w:t>C</w:t>
      </w:r>
      <w:r w:rsidR="00EF00DB">
        <w:rPr>
          <w:b/>
          <w:bCs/>
          <w:i/>
          <w:iCs/>
        </w:rPr>
        <w:t>-ROLA POEZJI /SAMOŚWIADOMOŚĆ</w:t>
      </w:r>
    </w:p>
    <w:p w14:paraId="44C97626" w14:textId="0860FD14" w:rsidR="00EF00DB" w:rsidRPr="00724900" w:rsidRDefault="00EF0E49" w:rsidP="00724900">
      <w:pPr>
        <w:pStyle w:val="NormalnyWeb"/>
        <w:shd w:val="clear" w:color="auto" w:fill="00B0F0"/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EF00DB">
        <w:rPr>
          <w:b/>
          <w:bCs/>
          <w:i/>
          <w:iCs/>
        </w:rPr>
        <w:t xml:space="preserve"> -PRZESŁANIE UTWORU</w:t>
      </w:r>
    </w:p>
    <w:p w14:paraId="13001DC2" w14:textId="58A15A9E" w:rsidR="00EF00DB" w:rsidRDefault="00EF00DB" w:rsidP="00EF00DB">
      <w:pPr>
        <w:pStyle w:val="NormalnyWeb"/>
        <w:shd w:val="clear" w:color="auto" w:fill="FFD966" w:themeFill="accent4" w:themeFillTint="99"/>
        <w:rPr>
          <w:b/>
          <w:bCs/>
        </w:rPr>
      </w:pPr>
      <w:r>
        <w:rPr>
          <w:b/>
          <w:bCs/>
        </w:rPr>
        <w:t>E POETA WOBEC POLSKI /ODNIESIENIE DO TEMATYKI OJCZYZNY</w:t>
      </w:r>
    </w:p>
    <w:p w14:paraId="411E3BE6" w14:textId="182F319B" w:rsidR="00641717" w:rsidRDefault="00641717" w:rsidP="00641717">
      <w:pPr>
        <w:pStyle w:val="NormalnyWeb"/>
        <w:shd w:val="clear" w:color="auto" w:fill="538135" w:themeFill="accent6" w:themeFillShade="BF"/>
        <w:rPr>
          <w:b/>
          <w:bCs/>
        </w:rPr>
      </w:pPr>
      <w:r>
        <w:rPr>
          <w:b/>
          <w:bCs/>
        </w:rPr>
        <w:t>F.NASTRÓJ /SAMOPOCZUCIE PODMIOTU LIRYCZNEGO</w:t>
      </w:r>
    </w:p>
    <w:p w14:paraId="51F8E2D8" w14:textId="77777777" w:rsidR="00EF00DB" w:rsidRDefault="00EF00DB" w:rsidP="00C34A03">
      <w:pPr>
        <w:pStyle w:val="NormalnyWeb"/>
        <w:rPr>
          <w:b/>
          <w:bCs/>
        </w:rPr>
      </w:pPr>
    </w:p>
    <w:p w14:paraId="5A54B204" w14:textId="06825B65" w:rsidR="00C34A03" w:rsidRPr="00C34A03" w:rsidRDefault="00C34A03" w:rsidP="00C34A03">
      <w:pPr>
        <w:pStyle w:val="NormalnyWeb"/>
      </w:pPr>
      <w:r w:rsidRPr="00C34A03">
        <w:rPr>
          <w:b/>
          <w:bCs/>
        </w:rPr>
        <w:t>Testament mój</w:t>
      </w:r>
      <w:r w:rsidRPr="00C34A03">
        <w:t xml:space="preserve"> (</w:t>
      </w:r>
      <w:proofErr w:type="spellStart"/>
      <w:r w:rsidR="008A700F">
        <w:fldChar w:fldCharType="begin"/>
      </w:r>
      <w:r w:rsidR="008A700F">
        <w:instrText xml:space="preserve"> HYPERLINK "https://pl.wikipedia.org/wiki/Incipit" \o "Incipit" </w:instrText>
      </w:r>
      <w:r w:rsidR="008A700F">
        <w:fldChar w:fldCharType="separate"/>
      </w:r>
      <w:r w:rsidRPr="00C34A03">
        <w:rPr>
          <w:rStyle w:val="Hipercze"/>
          <w:u w:val="none"/>
        </w:rPr>
        <w:t>inc.</w:t>
      </w:r>
      <w:proofErr w:type="spellEnd"/>
      <w:r w:rsidR="008A700F">
        <w:rPr>
          <w:rStyle w:val="Hipercze"/>
          <w:u w:val="none"/>
        </w:rPr>
        <w:fldChar w:fldCharType="end"/>
      </w:r>
      <w:r w:rsidRPr="00C34A03">
        <w:t xml:space="preserve"> Żyłem z wami) – </w:t>
      </w:r>
      <w:hyperlink r:id="rId4" w:tooltip="Wiersz" w:history="1">
        <w:r w:rsidRPr="00C34A03">
          <w:rPr>
            <w:rStyle w:val="Hipercze"/>
            <w:u w:val="none"/>
          </w:rPr>
          <w:t>wiersz</w:t>
        </w:r>
      </w:hyperlink>
      <w:r w:rsidRPr="00C34A03">
        <w:t xml:space="preserve"> napisany przez </w:t>
      </w:r>
      <w:hyperlink r:id="rId5" w:tooltip="Juliusz Słowacki" w:history="1">
        <w:r w:rsidRPr="00C34A03">
          <w:rPr>
            <w:rStyle w:val="Hipercze"/>
            <w:u w:val="none"/>
          </w:rPr>
          <w:t>Juliusza Słowackiego</w:t>
        </w:r>
      </w:hyperlink>
      <w:r w:rsidRPr="00C34A03">
        <w:t xml:space="preserve"> na przełomie lat </w:t>
      </w:r>
      <w:hyperlink r:id="rId6" w:tooltip="1839" w:history="1">
        <w:r w:rsidRPr="00C34A03">
          <w:rPr>
            <w:rStyle w:val="Hipercze"/>
            <w:u w:val="none"/>
          </w:rPr>
          <w:t>1839</w:t>
        </w:r>
      </w:hyperlink>
      <w:r w:rsidRPr="00C34A03">
        <w:t xml:space="preserve"> i </w:t>
      </w:r>
      <w:hyperlink r:id="rId7" w:tooltip="1840" w:history="1">
        <w:r w:rsidRPr="00C34A03">
          <w:rPr>
            <w:rStyle w:val="Hipercze"/>
            <w:u w:val="none"/>
          </w:rPr>
          <w:t>1840</w:t>
        </w:r>
      </w:hyperlink>
      <w:r w:rsidRPr="00C34A03">
        <w:t xml:space="preserve"> w </w:t>
      </w:r>
      <w:hyperlink r:id="rId8" w:tooltip="Paryż" w:history="1">
        <w:r w:rsidRPr="00C34A03">
          <w:rPr>
            <w:rStyle w:val="Hipercze"/>
            <w:u w:val="none"/>
          </w:rPr>
          <w:t>Paryżu</w:t>
        </w:r>
      </w:hyperlink>
      <w:hyperlink r:id="rId9" w:anchor="cite_note-1" w:history="1">
        <w:r w:rsidRPr="00C34A03">
          <w:rPr>
            <w:rStyle w:val="Hipercze"/>
            <w:u w:val="none"/>
            <w:vertAlign w:val="superscript"/>
          </w:rPr>
          <w:t>[1]</w:t>
        </w:r>
      </w:hyperlink>
      <w:r w:rsidRPr="00C34A03">
        <w:t xml:space="preserve">. Powstał w formie </w:t>
      </w:r>
      <w:hyperlink r:id="rId10" w:tooltip="Testament poetycki" w:history="1">
        <w:r w:rsidRPr="00C34A03">
          <w:rPr>
            <w:rStyle w:val="Hipercze"/>
            <w:u w:val="none"/>
          </w:rPr>
          <w:t>testamentu poetyckiego</w:t>
        </w:r>
      </w:hyperlink>
      <w:hyperlink r:id="rId11" w:anchor="cite_note-2" w:history="1">
        <w:r w:rsidRPr="00C34A03">
          <w:rPr>
            <w:rStyle w:val="Hipercze"/>
            <w:u w:val="none"/>
            <w:vertAlign w:val="superscript"/>
          </w:rPr>
          <w:t>[2]</w:t>
        </w:r>
      </w:hyperlink>
      <w:r w:rsidRPr="00C34A03">
        <w:t xml:space="preserve">. Testament mój był inspiracją dla wiersza </w:t>
      </w:r>
      <w:hyperlink r:id="rId12" w:tooltip="Non omnis moriar (strona nie istnieje)" w:history="1">
        <w:r w:rsidRPr="00C34A03">
          <w:rPr>
            <w:rStyle w:val="Hipercze"/>
            <w:u w:val="none"/>
          </w:rPr>
          <w:t xml:space="preserve">Non </w:t>
        </w:r>
        <w:proofErr w:type="spellStart"/>
        <w:r w:rsidRPr="00C34A03">
          <w:rPr>
            <w:rStyle w:val="Hipercze"/>
            <w:u w:val="none"/>
          </w:rPr>
          <w:t>omnis</w:t>
        </w:r>
        <w:proofErr w:type="spellEnd"/>
        <w:r w:rsidRPr="00C34A03">
          <w:rPr>
            <w:rStyle w:val="Hipercze"/>
            <w:u w:val="none"/>
          </w:rPr>
          <w:t xml:space="preserve"> </w:t>
        </w:r>
        <w:proofErr w:type="spellStart"/>
        <w:r w:rsidRPr="00C34A03">
          <w:rPr>
            <w:rStyle w:val="Hipercze"/>
            <w:u w:val="none"/>
          </w:rPr>
          <w:t>moriar</w:t>
        </w:r>
        <w:proofErr w:type="spellEnd"/>
      </w:hyperlink>
      <w:r w:rsidRPr="00C34A03">
        <w:t xml:space="preserve"> </w:t>
      </w:r>
      <w:hyperlink r:id="rId13" w:tooltip="Zuzanna Ginczanka" w:history="1">
        <w:r w:rsidRPr="00C34A03">
          <w:rPr>
            <w:rStyle w:val="Hipercze"/>
            <w:u w:val="none"/>
          </w:rPr>
          <w:t xml:space="preserve">Zuzanny </w:t>
        </w:r>
        <w:proofErr w:type="spellStart"/>
        <w:r w:rsidRPr="00C34A03">
          <w:rPr>
            <w:rStyle w:val="Hipercze"/>
            <w:u w:val="none"/>
          </w:rPr>
          <w:t>Ginczanki</w:t>
        </w:r>
        <w:proofErr w:type="spellEnd"/>
      </w:hyperlink>
      <w:hyperlink r:id="rId14" w:anchor="cite_note-4" w:history="1">
        <w:r w:rsidRPr="00C34A03">
          <w:rPr>
            <w:rStyle w:val="Hipercze"/>
            <w:u w:val="none"/>
            <w:vertAlign w:val="superscript"/>
          </w:rPr>
          <w:t>[4]</w:t>
        </w:r>
      </w:hyperlink>
      <w:r w:rsidRPr="00C34A03">
        <w:t xml:space="preserve">. Do fragmentu Jak kamienie przez Boga rzucane na szaniec nawiązuje tytuł książki </w:t>
      </w:r>
      <w:hyperlink r:id="rId15" w:tooltip="Kamienie na szaniec" w:history="1">
        <w:r w:rsidRPr="00C34A03">
          <w:rPr>
            <w:rStyle w:val="Hipercze"/>
            <w:u w:val="none"/>
          </w:rPr>
          <w:t>Kamienie na szaniec</w:t>
        </w:r>
      </w:hyperlink>
      <w:r w:rsidRPr="00C34A03">
        <w:t xml:space="preserve"> </w:t>
      </w:r>
      <w:hyperlink r:id="rId16" w:tooltip="Aleksander Kamiński" w:history="1">
        <w:r w:rsidRPr="00C34A03">
          <w:rPr>
            <w:rStyle w:val="Hipercze"/>
            <w:u w:val="none"/>
          </w:rPr>
          <w:t>Aleksandra Kamińskiego</w:t>
        </w:r>
      </w:hyperlink>
      <w:hyperlink r:id="rId17" w:anchor="cite_note-5" w:history="1">
        <w:r w:rsidRPr="00C34A03">
          <w:rPr>
            <w:rStyle w:val="Hipercze"/>
            <w:u w:val="none"/>
            <w:vertAlign w:val="superscript"/>
          </w:rPr>
          <w:t>[5]</w:t>
        </w:r>
      </w:hyperlink>
      <w:r w:rsidRPr="00C34A03">
        <w:t xml:space="preserve">. </w:t>
      </w:r>
    </w:p>
    <w:p w14:paraId="000F5B26" w14:textId="77777777" w:rsidR="00466DB2" w:rsidRPr="00C34A03" w:rsidRDefault="00466DB2"/>
    <w:sectPr w:rsidR="00466DB2" w:rsidRPr="00C3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3"/>
    <w:rsid w:val="002413E6"/>
    <w:rsid w:val="003E1750"/>
    <w:rsid w:val="00466DB2"/>
    <w:rsid w:val="00641717"/>
    <w:rsid w:val="00724900"/>
    <w:rsid w:val="008A700F"/>
    <w:rsid w:val="00C34A03"/>
    <w:rsid w:val="00EF00DB"/>
    <w:rsid w:val="00EF0E49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4ABF"/>
  <w15:chartTrackingRefBased/>
  <w15:docId w15:val="{577437DF-DE31-49EF-A648-E8DD1C6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ary%C5%BC" TargetMode="External"/><Relationship Id="rId13" Type="http://schemas.openxmlformats.org/officeDocument/2006/relationships/hyperlink" Target="https://pl.wikipedia.org/wiki/Zuzanna_Ginczank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1840" TargetMode="External"/><Relationship Id="rId12" Type="http://schemas.openxmlformats.org/officeDocument/2006/relationships/hyperlink" Target="https://pl.wikipedia.org/w/index.php?title=Non_omnis_moriar&amp;action=edit&amp;redlink=1" TargetMode="External"/><Relationship Id="rId17" Type="http://schemas.openxmlformats.org/officeDocument/2006/relationships/hyperlink" Target="https://pl.wikipedia.org/wiki/Testament_m%C3%B3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Aleksander_Kami%C5%84ski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1839" TargetMode="External"/><Relationship Id="rId11" Type="http://schemas.openxmlformats.org/officeDocument/2006/relationships/hyperlink" Target="https://pl.wikipedia.org/wiki/Testament_m%C3%B3j" TargetMode="External"/><Relationship Id="rId5" Type="http://schemas.openxmlformats.org/officeDocument/2006/relationships/hyperlink" Target="https://pl.wikipedia.org/wiki/Juliusz_S%C5%82owacki" TargetMode="External"/><Relationship Id="rId15" Type="http://schemas.openxmlformats.org/officeDocument/2006/relationships/hyperlink" Target="https://pl.wikipedia.org/wiki/Kamienie_na_szaniec" TargetMode="External"/><Relationship Id="rId10" Type="http://schemas.openxmlformats.org/officeDocument/2006/relationships/hyperlink" Target="https://pl.wikipedia.org/wiki/Testament_poetyck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l.wikipedia.org/wiki/Wiersz" TargetMode="External"/><Relationship Id="rId9" Type="http://schemas.openxmlformats.org/officeDocument/2006/relationships/hyperlink" Target="https://pl.wikipedia.org/wiki/Testament_m%C3%B3j" TargetMode="External"/><Relationship Id="rId14" Type="http://schemas.openxmlformats.org/officeDocument/2006/relationships/hyperlink" Target="https://pl.wikipedia.org/wiki/Testament_m%C3%B3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Wójcik</dc:creator>
  <cp:keywords/>
  <dc:description/>
  <cp:lastModifiedBy>Teresa Wójcik</cp:lastModifiedBy>
  <cp:revision>7</cp:revision>
  <dcterms:created xsi:type="dcterms:W3CDTF">2021-03-19T07:33:00Z</dcterms:created>
  <dcterms:modified xsi:type="dcterms:W3CDTF">2021-03-25T09:49:00Z</dcterms:modified>
</cp:coreProperties>
</file>